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云南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新昆华医院信息中心机房服务器存储扩容采购需求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color w:val="333333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方正黑体简体" w:hAnsi="方正黑体简体" w:eastAsia="方正黑体简体" w:cs="方正黑体简体"/>
          <w:color w:val="333333"/>
          <w:sz w:val="32"/>
          <w:szCs w:val="32"/>
          <w:shd w:val="clear" w:color="auto" w:fill="FFFFFF"/>
        </w:rPr>
        <w:t>、信息中心</w:t>
      </w:r>
      <w:r>
        <w:rPr>
          <w:rFonts w:hint="eastAsia" w:ascii="方正黑体简体" w:hAnsi="方正黑体简体" w:eastAsia="方正黑体简体" w:cs="方正黑体简体"/>
          <w:color w:val="333333"/>
          <w:sz w:val="32"/>
          <w:szCs w:val="32"/>
          <w:shd w:val="clear" w:color="auto" w:fill="FFFFFF"/>
          <w:lang w:eastAsia="zh-CN"/>
        </w:rPr>
        <w:t>机房服务器存储</w:t>
      </w:r>
      <w:r>
        <w:rPr>
          <w:rFonts w:hint="eastAsia" w:ascii="方正黑体简体" w:hAnsi="方正黑体简体" w:eastAsia="方正黑体简体" w:cs="方正黑体简体"/>
          <w:color w:val="333333"/>
          <w:sz w:val="32"/>
          <w:szCs w:val="32"/>
          <w:shd w:val="clear" w:color="auto" w:fill="FFFFFF"/>
        </w:rPr>
        <w:t>现状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新昆华医院信息系统基本使用虚拟化平台资源，随着业务及信息系统使用增长，目前虚拟化平台资源存在部分不足。业务系统主要有内网及外网两部分，其中内网资源由4台服务器及共享存储组成，目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前内网服务器计算资源，CPU总体使用率约10%，内存总体使用率约80%，共享存储空间使用率77%。外网资源由2台服务器及共享存储组成，目前内网服务器计算资源，CPU总体使用率约20%，内存总体使用率约85%，存储空间使用率约86%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从目前资源使用情况分析，内存资源，存储空间资源存在不足，对现有业务系统使用性能存在影响风险，且无法满足未来业务使用及发展需求。急需对相应紧缺资源进行合理扩容。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现有主要设备资源使用情况表：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"/>
        <w:gridCol w:w="1146"/>
        <w:gridCol w:w="1756"/>
        <w:gridCol w:w="829"/>
        <w:gridCol w:w="897"/>
        <w:gridCol w:w="866"/>
        <w:gridCol w:w="141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8" w:type="pct"/>
            <w:gridSpan w:val="7"/>
            <w:shd w:val="clear" w:color="auto" w:fill="FFFF00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内网服务器及存储</w:t>
            </w:r>
          </w:p>
        </w:tc>
        <w:tc>
          <w:tcPr>
            <w:tcW w:w="741" w:type="pct"/>
            <w:shd w:val="clear" w:color="auto" w:fill="FFFF00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W w:w="673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服务器型号</w:t>
            </w:r>
          </w:p>
        </w:tc>
        <w:tc>
          <w:tcPr>
            <w:tcW w:w="1030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CPU配置</w:t>
            </w:r>
          </w:p>
        </w:tc>
        <w:tc>
          <w:tcPr>
            <w:tcW w:w="48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内存配置</w:t>
            </w:r>
          </w:p>
        </w:tc>
        <w:tc>
          <w:tcPr>
            <w:tcW w:w="52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CPU使用率</w:t>
            </w:r>
          </w:p>
        </w:tc>
        <w:tc>
          <w:tcPr>
            <w:tcW w:w="508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内存使用率</w:t>
            </w:r>
          </w:p>
        </w:tc>
        <w:tc>
          <w:tcPr>
            <w:tcW w:w="827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emc共享存储分配</w:t>
            </w:r>
          </w:p>
        </w:tc>
        <w:tc>
          <w:tcPr>
            <w:tcW w:w="741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宏杉存储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73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Lenovo System x3850 X6</w:t>
            </w:r>
          </w:p>
        </w:tc>
        <w:tc>
          <w:tcPr>
            <w:tcW w:w="1030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Intel(R) Xeon(R) CPU E7-4850 v3   4颗</w:t>
            </w:r>
          </w:p>
        </w:tc>
        <w:tc>
          <w:tcPr>
            <w:tcW w:w="48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256G</w:t>
            </w:r>
          </w:p>
        </w:tc>
        <w:tc>
          <w:tcPr>
            <w:tcW w:w="52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10%</w:t>
            </w:r>
          </w:p>
        </w:tc>
        <w:tc>
          <w:tcPr>
            <w:tcW w:w="508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85%</w:t>
            </w:r>
          </w:p>
        </w:tc>
        <w:tc>
          <w:tcPr>
            <w:tcW w:w="827" w:type="pct"/>
            <w:vMerge w:val="restar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分配25TB，使用19TB，使用率77%，剩余6T</w:t>
            </w:r>
          </w:p>
        </w:tc>
        <w:tc>
          <w:tcPr>
            <w:tcW w:w="741" w:type="pct"/>
            <w:vMerge w:val="restart"/>
          </w:tcPr>
          <w:p>
            <w:pPr>
              <w:rPr>
                <w:rFonts w:hint="default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eastAsia="zh-CN"/>
              </w:rPr>
              <w:t>共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  <w:lang w:val="en-US" w:eastAsia="zh-CN"/>
              </w:rPr>
              <w:t>90T，使用45T，使用率50%，剩余45T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73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Lenovo System x3850 X6</w:t>
            </w:r>
          </w:p>
        </w:tc>
        <w:tc>
          <w:tcPr>
            <w:tcW w:w="1030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Intel(R) Xeon(R) CPU E7-4850 v3   4颗</w:t>
            </w:r>
          </w:p>
        </w:tc>
        <w:tc>
          <w:tcPr>
            <w:tcW w:w="48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256G</w:t>
            </w:r>
          </w:p>
        </w:tc>
        <w:tc>
          <w:tcPr>
            <w:tcW w:w="52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16%</w:t>
            </w:r>
          </w:p>
        </w:tc>
        <w:tc>
          <w:tcPr>
            <w:tcW w:w="508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74%</w:t>
            </w:r>
          </w:p>
        </w:tc>
        <w:tc>
          <w:tcPr>
            <w:tcW w:w="827" w:type="pct"/>
            <w:vMerge w:val="continue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W w:w="741" w:type="pct"/>
            <w:vMerge w:val="continue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73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Lenovo System x3850 X6</w:t>
            </w:r>
          </w:p>
        </w:tc>
        <w:tc>
          <w:tcPr>
            <w:tcW w:w="1030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Intel(R) Xeon(R) CPU E7-4850 v3   4颗</w:t>
            </w:r>
          </w:p>
        </w:tc>
        <w:tc>
          <w:tcPr>
            <w:tcW w:w="48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256G</w:t>
            </w:r>
          </w:p>
        </w:tc>
        <w:tc>
          <w:tcPr>
            <w:tcW w:w="52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10%</w:t>
            </w:r>
          </w:p>
        </w:tc>
        <w:tc>
          <w:tcPr>
            <w:tcW w:w="508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85%</w:t>
            </w:r>
          </w:p>
        </w:tc>
        <w:tc>
          <w:tcPr>
            <w:tcW w:w="827" w:type="pct"/>
            <w:vMerge w:val="continue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W w:w="741" w:type="pct"/>
            <w:vMerge w:val="continue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73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Lenovo System x3850 X6</w:t>
            </w:r>
          </w:p>
        </w:tc>
        <w:tc>
          <w:tcPr>
            <w:tcW w:w="1030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Intel(R) Xeon(R) CPU E7-4850 v3   4颗</w:t>
            </w:r>
          </w:p>
        </w:tc>
        <w:tc>
          <w:tcPr>
            <w:tcW w:w="48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256G</w:t>
            </w:r>
          </w:p>
        </w:tc>
        <w:tc>
          <w:tcPr>
            <w:tcW w:w="52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10%</w:t>
            </w:r>
          </w:p>
        </w:tc>
        <w:tc>
          <w:tcPr>
            <w:tcW w:w="508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85%</w:t>
            </w:r>
          </w:p>
        </w:tc>
        <w:tc>
          <w:tcPr>
            <w:tcW w:w="827" w:type="pct"/>
            <w:vMerge w:val="continue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W w:w="741" w:type="pct"/>
            <w:vMerge w:val="continue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8" w:type="pct"/>
            <w:gridSpan w:val="7"/>
            <w:shd w:val="clear" w:color="auto" w:fill="FFE599" w:themeFill="accent4" w:themeFillTint="6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外网服务器及存储</w:t>
            </w:r>
          </w:p>
        </w:tc>
        <w:tc>
          <w:tcPr>
            <w:tcW w:w="741" w:type="pct"/>
            <w:shd w:val="clear" w:color="auto" w:fill="FFE599" w:themeFill="accent4" w:themeFillTint="66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W w:w="673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服务器型号</w:t>
            </w:r>
          </w:p>
        </w:tc>
        <w:tc>
          <w:tcPr>
            <w:tcW w:w="1030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CPU配置</w:t>
            </w:r>
          </w:p>
        </w:tc>
        <w:tc>
          <w:tcPr>
            <w:tcW w:w="48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内存配置</w:t>
            </w:r>
          </w:p>
        </w:tc>
        <w:tc>
          <w:tcPr>
            <w:tcW w:w="52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CPU使用率</w:t>
            </w:r>
          </w:p>
        </w:tc>
        <w:tc>
          <w:tcPr>
            <w:tcW w:w="508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内存使用率</w:t>
            </w:r>
          </w:p>
        </w:tc>
        <w:tc>
          <w:tcPr>
            <w:tcW w:w="827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emc共享存储分配</w:t>
            </w:r>
          </w:p>
        </w:tc>
        <w:tc>
          <w:tcPr>
            <w:tcW w:w="741" w:type="pct"/>
            <w:vMerge w:val="restar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73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Lenovo System x3850 X6 </w:t>
            </w:r>
          </w:p>
        </w:tc>
        <w:tc>
          <w:tcPr>
            <w:tcW w:w="1030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Intel(R) Xeon(R) CPU E7-4850 v3   4颗</w:t>
            </w:r>
          </w:p>
        </w:tc>
        <w:tc>
          <w:tcPr>
            <w:tcW w:w="48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128G</w:t>
            </w:r>
          </w:p>
        </w:tc>
        <w:tc>
          <w:tcPr>
            <w:tcW w:w="52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10%</w:t>
            </w:r>
          </w:p>
        </w:tc>
        <w:tc>
          <w:tcPr>
            <w:tcW w:w="508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94%</w:t>
            </w:r>
          </w:p>
        </w:tc>
        <w:tc>
          <w:tcPr>
            <w:tcW w:w="827" w:type="pct"/>
            <w:vMerge w:val="restar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分配4.29TB，使用3.68TB，使用率86%，剩余767G。</w:t>
            </w:r>
          </w:p>
        </w:tc>
        <w:tc>
          <w:tcPr>
            <w:tcW w:w="741" w:type="pct"/>
            <w:vMerge w:val="continue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73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Lenovo System x3850 X6 </w:t>
            </w:r>
          </w:p>
        </w:tc>
        <w:tc>
          <w:tcPr>
            <w:tcW w:w="1030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Intel(R) Xeon(R) CPU E7-4850 v3   4颗</w:t>
            </w:r>
          </w:p>
        </w:tc>
        <w:tc>
          <w:tcPr>
            <w:tcW w:w="48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128G</w:t>
            </w:r>
          </w:p>
        </w:tc>
        <w:tc>
          <w:tcPr>
            <w:tcW w:w="526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20%</w:t>
            </w:r>
          </w:p>
        </w:tc>
        <w:tc>
          <w:tcPr>
            <w:tcW w:w="508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  <w:t>77%</w:t>
            </w:r>
          </w:p>
        </w:tc>
        <w:tc>
          <w:tcPr>
            <w:tcW w:w="827" w:type="pct"/>
            <w:vMerge w:val="continue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  <w:tc>
          <w:tcPr>
            <w:tcW w:w="741" w:type="pct"/>
          </w:tcPr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拟采购的</w:t>
      </w:r>
      <w:r>
        <w:rPr>
          <w:rFonts w:hint="eastAsia" w:ascii="方正黑体简体" w:hAnsi="方正黑体简体" w:eastAsia="方正黑体简体" w:cs="方正黑体简体"/>
          <w:color w:val="333333"/>
          <w:sz w:val="32"/>
          <w:szCs w:val="32"/>
          <w:shd w:val="clear" w:color="auto" w:fill="FFFFFF"/>
        </w:rPr>
        <w:t>信息中心</w:t>
      </w:r>
      <w:r>
        <w:rPr>
          <w:rFonts w:hint="eastAsia" w:ascii="方正黑体简体" w:hAnsi="方正黑体简体" w:eastAsia="方正黑体简体" w:cs="方正黑体简体"/>
          <w:color w:val="333333"/>
          <w:sz w:val="32"/>
          <w:szCs w:val="32"/>
          <w:shd w:val="clear" w:color="auto" w:fill="FFFFFF"/>
          <w:lang w:eastAsia="zh-CN"/>
        </w:rPr>
        <w:t>机房</w:t>
      </w:r>
      <w:r>
        <w:rPr>
          <w:rFonts w:hint="default" w:ascii="方正黑体简体" w:hAnsi="方正黑体简体" w:eastAsia="方正黑体简体" w:cs="方正黑体简体"/>
          <w:color w:val="333333"/>
          <w:sz w:val="32"/>
          <w:szCs w:val="32"/>
          <w:shd w:val="clear" w:color="auto" w:fill="FFFFFF"/>
          <w:lang w:eastAsia="zh-CN"/>
        </w:rPr>
        <w:t>服务器</w:t>
      </w:r>
      <w:r>
        <w:rPr>
          <w:rFonts w:hint="eastAsia" w:ascii="方正黑体简体" w:hAnsi="方正黑体简体" w:eastAsia="方正黑体简体" w:cs="方正黑体简体"/>
          <w:color w:val="333333"/>
          <w:sz w:val="32"/>
          <w:szCs w:val="32"/>
          <w:shd w:val="clear" w:color="auto" w:fill="FFFFFF"/>
          <w:lang w:eastAsia="zh-CN"/>
        </w:rPr>
        <w:t>存储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扩容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资源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基于现有硬件环境及资源不足问题，考虑未来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三至五年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业务发展需求，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拟采购以下内容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</w:t>
      </w:r>
    </w:p>
    <w:tbl>
      <w:tblPr>
        <w:tblStyle w:val="5"/>
        <w:tblW w:w="4875" w:type="pct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620"/>
        <w:gridCol w:w="1305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4" w:type="pct"/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设备</w:t>
            </w:r>
          </w:p>
        </w:tc>
        <w:tc>
          <w:tcPr>
            <w:tcW w:w="2780" w:type="pct"/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要求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数量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4" w:type="pct"/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内存</w:t>
            </w:r>
          </w:p>
        </w:tc>
        <w:tc>
          <w:tcPr>
            <w:tcW w:w="2780" w:type="pct"/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规格：</w:t>
            </w:r>
            <w:r>
              <w:rPr>
                <w:rFonts w:hint="eastAsia" w:ascii="方正仿宋简体" w:hAnsi="方正仿宋简体" w:eastAsia="方正仿宋简体" w:cs="方正仿宋简体"/>
              </w:rPr>
              <w:t>DDR4  12800MHz  16G</w:t>
            </w: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品牌不限</w:t>
            </w:r>
          </w:p>
          <w:p>
            <w:pPr>
              <w:numPr>
                <w:ilvl w:val="0"/>
                <w:numId w:val="1"/>
              </w:numPr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提供三年原厂保修服务，提供上门安装调试。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96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4" w:type="pct"/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存储设备</w:t>
            </w:r>
          </w:p>
        </w:tc>
        <w:tc>
          <w:tcPr>
            <w:tcW w:w="2780" w:type="pct"/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1、企业级统一存储架</w:t>
            </w: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构；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</w:rPr>
              <w:t>、RAID保护：支持三个硬盘同时出现故障</w:t>
            </w: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，数据不</w:t>
            </w:r>
            <w:r>
              <w:rPr>
                <w:rFonts w:hint="eastAsia" w:ascii="方正仿宋简体" w:hAnsi="方正仿宋简体" w:eastAsia="方正仿宋简体" w:cs="方正仿宋简体"/>
              </w:rPr>
              <w:t>丢失</w:t>
            </w: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；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</w:rPr>
              <w:t>、存储容量：</w:t>
            </w: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50—60</w:t>
            </w:r>
            <w:r>
              <w:rPr>
                <w:rFonts w:hint="eastAsia" w:ascii="方正仿宋简体" w:hAnsi="方正仿宋简体" w:eastAsia="方正仿宋简体" w:cs="方正仿宋简体"/>
              </w:rPr>
              <w:t>TB</w:t>
            </w: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；</w:t>
            </w:r>
          </w:p>
          <w:p>
            <w:pPr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lang w:val="en-US" w:eastAsia="zh-CN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</w:rPr>
              <w:t>、原厂服务：三年原厂保修</w:t>
            </w: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服务</w:t>
            </w:r>
            <w:r>
              <w:rPr>
                <w:rFonts w:hint="eastAsia" w:ascii="方正仿宋简体" w:hAnsi="方正仿宋简体" w:eastAsia="方正仿宋简体" w:cs="方正仿宋简体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提供上门安装调</w:t>
            </w:r>
            <w:r>
              <w:rPr>
                <w:rFonts w:hint="eastAsia" w:ascii="方正仿宋简体" w:hAnsi="方正仿宋简体" w:eastAsia="方正仿宋简体" w:cs="方正仿宋简体"/>
              </w:rPr>
              <w:t xml:space="preserve">试。       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1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根据上述现状，欢迎具备服务能力的供应商前来报名参与，提供信息中心机房服务器存储扩容方案。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4417AD"/>
    <w:multiLevelType w:val="singleLevel"/>
    <w:tmpl w:val="834417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0MzY0YTc5YTllMDMyNzViYWE5YTU3NmUwODRlNTAifQ=="/>
  </w:docVars>
  <w:rsids>
    <w:rsidRoot w:val="003A28FE"/>
    <w:rsid w:val="000772EE"/>
    <w:rsid w:val="00101F69"/>
    <w:rsid w:val="001B14B2"/>
    <w:rsid w:val="001D36CD"/>
    <w:rsid w:val="002E3E37"/>
    <w:rsid w:val="0034283E"/>
    <w:rsid w:val="003A28FE"/>
    <w:rsid w:val="003E7A97"/>
    <w:rsid w:val="00462B1A"/>
    <w:rsid w:val="004A3BB5"/>
    <w:rsid w:val="005D1ABA"/>
    <w:rsid w:val="00646CCF"/>
    <w:rsid w:val="006618B5"/>
    <w:rsid w:val="00694C75"/>
    <w:rsid w:val="006C72F4"/>
    <w:rsid w:val="006E52FF"/>
    <w:rsid w:val="0074790E"/>
    <w:rsid w:val="00795FB4"/>
    <w:rsid w:val="007A2E71"/>
    <w:rsid w:val="0090307F"/>
    <w:rsid w:val="009060E7"/>
    <w:rsid w:val="0097251C"/>
    <w:rsid w:val="009B1214"/>
    <w:rsid w:val="00A27A03"/>
    <w:rsid w:val="00A61E23"/>
    <w:rsid w:val="00A76F2D"/>
    <w:rsid w:val="00A92DD9"/>
    <w:rsid w:val="00AB3356"/>
    <w:rsid w:val="00AE108D"/>
    <w:rsid w:val="00B540C2"/>
    <w:rsid w:val="00BA2E70"/>
    <w:rsid w:val="00BF43BD"/>
    <w:rsid w:val="00C92C52"/>
    <w:rsid w:val="00C97FF8"/>
    <w:rsid w:val="00CE1604"/>
    <w:rsid w:val="00E43C4E"/>
    <w:rsid w:val="00E522D6"/>
    <w:rsid w:val="00E5382C"/>
    <w:rsid w:val="00EA476F"/>
    <w:rsid w:val="00EC6C36"/>
    <w:rsid w:val="00ED0561"/>
    <w:rsid w:val="00F44F33"/>
    <w:rsid w:val="00F60C34"/>
    <w:rsid w:val="00FF0FA9"/>
    <w:rsid w:val="08E26C15"/>
    <w:rsid w:val="0EE258BD"/>
    <w:rsid w:val="14C63F8F"/>
    <w:rsid w:val="170B2BB3"/>
    <w:rsid w:val="1B3230C4"/>
    <w:rsid w:val="1B7A510A"/>
    <w:rsid w:val="1EFE6AF6"/>
    <w:rsid w:val="21A60EF7"/>
    <w:rsid w:val="262313EA"/>
    <w:rsid w:val="2A9F0556"/>
    <w:rsid w:val="2BE84159"/>
    <w:rsid w:val="2C183841"/>
    <w:rsid w:val="2DA73CAA"/>
    <w:rsid w:val="35F46FE0"/>
    <w:rsid w:val="37426E40"/>
    <w:rsid w:val="3E8C2A3A"/>
    <w:rsid w:val="3F0006E1"/>
    <w:rsid w:val="430A0B7D"/>
    <w:rsid w:val="43C10F01"/>
    <w:rsid w:val="45ED12D2"/>
    <w:rsid w:val="4D9E7808"/>
    <w:rsid w:val="507E3ABF"/>
    <w:rsid w:val="528A45F6"/>
    <w:rsid w:val="56431446"/>
    <w:rsid w:val="56705FB3"/>
    <w:rsid w:val="59B009C2"/>
    <w:rsid w:val="5F523F7C"/>
    <w:rsid w:val="641E3FAC"/>
    <w:rsid w:val="66AD418E"/>
    <w:rsid w:val="769B61C7"/>
    <w:rsid w:val="7AEC7106"/>
    <w:rsid w:val="7B3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Win10NeT.COM</Company>
  <Pages>2</Pages>
  <Words>715</Words>
  <Characters>1059</Characters>
  <Lines>31</Lines>
  <Paragraphs>8</Paragraphs>
  <TotalTime>0</TotalTime>
  <ScaleCrop>false</ScaleCrop>
  <LinksUpToDate>false</LinksUpToDate>
  <CharactersWithSpaces>1132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2023-11-07T13:31:00Z</dcterms:created>
  <dc:creator>Administrator</dc:creator>
  <cp:lastModifiedBy>孟庆羽</cp:lastModifiedBy>
  <dcterms:modified xsi:type="dcterms:W3CDTF">2023-12-15T09:48:29Z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8135160836044FA29DEBF7D90AE97AB8_12</vt:lpwstr>
  </property>
</Properties>
</file>